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333A4F91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ource:</w:t>
      </w:r>
      <w:r w:rsidRPr="006D5CB2">
        <w:rPr>
          <w:b/>
          <w:sz w:val="24"/>
        </w:rPr>
        <w:tab/>
      </w:r>
      <w:r w:rsidR="00340D22">
        <w:rPr>
          <w:b/>
          <w:sz w:val="24"/>
        </w:rPr>
        <w:t>Orange</w:t>
      </w:r>
    </w:p>
    <w:p w14:paraId="34B5CAF3" w14:textId="1ECFA333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340D22">
        <w:rPr>
          <w:b/>
          <w:sz w:val="24"/>
        </w:rPr>
        <w:t>Proposed update to IVAS-3</w:t>
      </w:r>
    </w:p>
    <w:p w14:paraId="3D37A61E" w14:textId="1E004051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  <w:t>A</w:t>
      </w:r>
      <w:r w:rsidR="00340D22">
        <w:rPr>
          <w:lang w:val="en-GB"/>
        </w:rPr>
        <w:t>greement</w:t>
      </w:r>
    </w:p>
    <w:p w14:paraId="1AEC9E93" w14:textId="2DE97A77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</w:r>
      <w:r w:rsidR="00340D22">
        <w:rPr>
          <w:lang w:val="en-GB"/>
        </w:rPr>
        <w:t>7.5</w:t>
      </w:r>
    </w:p>
    <w:p w14:paraId="028C206F" w14:textId="7A341EA5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7C318DD9" w14:textId="77777777" w:rsidR="00340D22" w:rsidRDefault="00340D22" w:rsidP="00340D22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141BC7A1" w14:textId="77777777" w:rsidR="00340D22" w:rsidRPr="00D75D82" w:rsidRDefault="00340D22" w:rsidP="00340D22">
      <w:pPr>
        <w:keepNext/>
        <w:numPr>
          <w:ilvl w:val="0"/>
          <w:numId w:val="9"/>
        </w:numPr>
        <w:outlineLvl w:val="1"/>
        <w:rPr>
          <w:b/>
          <w:sz w:val="24"/>
          <w:szCs w:val="24"/>
          <w:lang w:val="en-US"/>
        </w:rPr>
      </w:pPr>
      <w:r>
        <w:rPr>
          <w:b/>
          <w:sz w:val="24"/>
          <w:lang w:val="en-US"/>
        </w:rPr>
        <w:t>Introduction</w:t>
      </w:r>
    </w:p>
    <w:p w14:paraId="29E7F34E" w14:textId="5B037939" w:rsidR="00340D22" w:rsidRPr="00492B56" w:rsidRDefault="00340D22" w:rsidP="00340D22">
      <w:r>
        <w:t>At the latest Audio SWG AH telco it was agreed to update one BS-1534 experiment to replace FOA by HOA2 [</w:t>
      </w:r>
      <w:r w:rsidR="00B43151">
        <w:t>1</w:t>
      </w:r>
      <w:r>
        <w:t>]. It was also noted that this decision contradicts one statement written in the current version of IVAS performance requirements (IVAS-3) in [</w:t>
      </w:r>
      <w:r w:rsidR="00B43151">
        <w:t>2</w:t>
      </w:r>
      <w:r>
        <w:t>]. The present contribution aims at removing this contradiction by fixing IVAS-3 according to the latest test plan in IVAS-8a [</w:t>
      </w:r>
      <w:r w:rsidR="00B43151">
        <w:t>3</w:t>
      </w:r>
      <w:r>
        <w:t>].</w:t>
      </w:r>
    </w:p>
    <w:p w14:paraId="33D838D1" w14:textId="77777777" w:rsidR="00340D22" w:rsidRDefault="00340D22" w:rsidP="00340D22"/>
    <w:p w14:paraId="09087DA0" w14:textId="700AEA45" w:rsidR="00340D22" w:rsidRPr="000C18E8" w:rsidRDefault="00340D22" w:rsidP="00340D22">
      <w:pPr>
        <w:keepNext/>
        <w:numPr>
          <w:ilvl w:val="0"/>
          <w:numId w:val="9"/>
        </w:numPr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Review of</w:t>
      </w:r>
      <w:r w:rsidR="0080777D">
        <w:rPr>
          <w:b/>
          <w:sz w:val="24"/>
          <w:lang w:val="en-US"/>
        </w:rPr>
        <w:t xml:space="preserve"> SBA testing priorities in</w:t>
      </w:r>
      <w:r>
        <w:rPr>
          <w:b/>
          <w:sz w:val="24"/>
          <w:lang w:val="en-US"/>
        </w:rPr>
        <w:t xml:space="preserve"> IVAS-3</w:t>
      </w:r>
    </w:p>
    <w:p w14:paraId="23154691" w14:textId="0BF03711" w:rsidR="00340D22" w:rsidRDefault="00340D22" w:rsidP="00340D22">
      <w:r>
        <w:t xml:space="preserve">The latest version of IVAS-3 can be </w:t>
      </w:r>
      <w:r w:rsidRPr="00057B9B">
        <w:t>found in [</w:t>
      </w:r>
      <w:r w:rsidR="00057B9B">
        <w:t>2]</w:t>
      </w:r>
      <w:r w:rsidRPr="00057B9B">
        <w:t xml:space="preserve">. </w:t>
      </w:r>
      <w:r w:rsidR="00057B9B" w:rsidRPr="00057B9B">
        <w:t>It</w:t>
      </w:r>
      <w:r w:rsidRPr="00057B9B">
        <w:t xml:space="preserve"> includes the following note</w:t>
      </w:r>
      <w:r w:rsidR="0080777D" w:rsidRPr="00057B9B">
        <w:t xml:space="preserve"> in clause 4.2 “Performance requirements for operation with Scene</w:t>
      </w:r>
      <w:r w:rsidR="0080777D" w:rsidRPr="0080777D">
        <w:t>-Based Audio Content (first-order and higher-order Ambisonics)</w:t>
      </w:r>
      <w:r w:rsidR="0080777D">
        <w:t>”</w:t>
      </w:r>
      <w:r w:rsidR="00887B74">
        <w:t xml:space="preserve"> – see text underlined for issues addressed here:</w:t>
      </w:r>
    </w:p>
    <w:p w14:paraId="42FF9F5A" w14:textId="639112A4" w:rsidR="0080777D" w:rsidRDefault="0080777D" w:rsidP="00340D22"/>
    <w:p w14:paraId="073C4B9D" w14:textId="77777777" w:rsidR="0080777D" w:rsidRPr="0080777D" w:rsidRDefault="0080777D" w:rsidP="0080777D">
      <w:pPr>
        <w:jc w:val="both"/>
        <w:rPr>
          <w:rFonts w:eastAsia="Times New Roman"/>
          <w:color w:val="4F81BD" w:themeColor="accent1"/>
          <w:sz w:val="20"/>
        </w:rPr>
      </w:pPr>
      <w:r w:rsidRPr="0080777D">
        <w:rPr>
          <w:rFonts w:eastAsia="Times New Roman"/>
          <w:color w:val="4F81BD" w:themeColor="accent1"/>
          <w:sz w:val="20"/>
          <w:vertAlign w:val="superscript"/>
        </w:rPr>
        <w:t>(**</w:t>
      </w:r>
      <w:r w:rsidRPr="0080777D">
        <w:rPr>
          <w:rFonts w:eastAsia="Times New Roman"/>
          <w:color w:val="4F81BD" w:themeColor="accent1"/>
          <w:sz w:val="20"/>
        </w:rPr>
        <w:t xml:space="preserve"> The multi-mono EVS reference shall be produced by individual EVS coding of the 4 FOA B-format component signals in ACN/SN3D format (while truncating the higher-order component signals).</w:t>
      </w:r>
    </w:p>
    <w:p w14:paraId="2F2D72B2" w14:textId="77777777" w:rsidR="0080777D" w:rsidRPr="0080777D" w:rsidRDefault="0080777D" w:rsidP="0080777D">
      <w:pPr>
        <w:jc w:val="both"/>
        <w:rPr>
          <w:rFonts w:eastAsia="Times New Roman"/>
          <w:color w:val="4F81BD" w:themeColor="accent1"/>
          <w:sz w:val="20"/>
        </w:rPr>
      </w:pPr>
      <w:r w:rsidRPr="0080777D">
        <w:rPr>
          <w:rFonts w:eastAsia="Times New Roman"/>
          <w:color w:val="4F81BD" w:themeColor="accent1"/>
          <w:sz w:val="20"/>
        </w:rPr>
        <w:t xml:space="preserve">Further notes: </w:t>
      </w:r>
    </w:p>
    <w:p w14:paraId="7D95D407" w14:textId="77777777" w:rsidR="0080777D" w:rsidRPr="0080777D" w:rsidRDefault="0080777D" w:rsidP="0080777D">
      <w:pPr>
        <w:jc w:val="both"/>
        <w:rPr>
          <w:rFonts w:eastAsia="Times New Roman" w:cs="Arial"/>
          <w:color w:val="4F81BD" w:themeColor="accent1"/>
          <w:sz w:val="20"/>
          <w:lang w:val="en-US"/>
        </w:rPr>
      </w:pPr>
      <w:r w:rsidRPr="0080777D">
        <w:rPr>
          <w:rFonts w:eastAsia="Times New Roman" w:cs="Arial"/>
          <w:color w:val="4F81BD" w:themeColor="accent1"/>
          <w:sz w:val="20"/>
          <w:lang w:val="en-US"/>
        </w:rPr>
        <w:t>Note: No performance requirements are defined for WB content.</w:t>
      </w:r>
    </w:p>
    <w:p w14:paraId="77F407AD" w14:textId="77777777" w:rsidR="0080777D" w:rsidRPr="00887B74" w:rsidRDefault="0080777D" w:rsidP="0080777D">
      <w:pPr>
        <w:jc w:val="both"/>
        <w:rPr>
          <w:rFonts w:eastAsia="Times New Roman"/>
          <w:color w:val="4F81BD" w:themeColor="accent1"/>
          <w:sz w:val="20"/>
          <w:u w:val="single"/>
        </w:rPr>
      </w:pPr>
      <w:r w:rsidRPr="0080777D">
        <w:rPr>
          <w:rFonts w:eastAsia="Times New Roman"/>
          <w:color w:val="4F81BD" w:themeColor="accent1"/>
          <w:sz w:val="20"/>
        </w:rPr>
        <w:t xml:space="preserve">The FOA requirement will be tested with predominant voice content in naïve listener tests. The HOA3 requirement will be tested with general audio content in experienced listener tests. </w:t>
      </w:r>
      <w:r w:rsidRPr="00887B74">
        <w:rPr>
          <w:rFonts w:eastAsia="Times New Roman"/>
          <w:color w:val="4F81BD" w:themeColor="accent1"/>
          <w:sz w:val="20"/>
          <w:u w:val="single"/>
        </w:rPr>
        <w:t>The HOA2 requirement will not be tested during selection.</w:t>
      </w:r>
    </w:p>
    <w:p w14:paraId="67D770DB" w14:textId="77777777" w:rsidR="0080777D" w:rsidRPr="0080777D" w:rsidRDefault="0080777D" w:rsidP="0080777D">
      <w:pPr>
        <w:jc w:val="both"/>
        <w:rPr>
          <w:rFonts w:eastAsia="Times New Roman"/>
          <w:color w:val="4F81BD" w:themeColor="accent1"/>
          <w:sz w:val="20"/>
        </w:rPr>
      </w:pPr>
      <w:r w:rsidRPr="0080777D">
        <w:rPr>
          <w:rFonts w:eastAsia="Times New Roman"/>
          <w:color w:val="4F81BD" w:themeColor="accent1"/>
          <w:sz w:val="20"/>
        </w:rPr>
        <w:t xml:space="preserve">The requirements will be tested with binaural rendering over headphones using a suitable reference renderer that will be specified in the selection processing plan IVAS-7a. The requirements may also be tested with rendering over a room loudspeaker system in experienced listener tests with general audio content. </w:t>
      </w:r>
    </w:p>
    <w:p w14:paraId="4F1168E2" w14:textId="77777777" w:rsidR="0080777D" w:rsidRPr="0080777D" w:rsidRDefault="0080777D" w:rsidP="0080777D">
      <w:pPr>
        <w:jc w:val="both"/>
        <w:rPr>
          <w:rFonts w:eastAsia="Times New Roman"/>
          <w:color w:val="4F81BD" w:themeColor="accent1"/>
          <w:sz w:val="20"/>
        </w:rPr>
      </w:pPr>
      <w:r w:rsidRPr="0080777D">
        <w:rPr>
          <w:rFonts w:eastAsia="Times New Roman"/>
          <w:color w:val="4F81BD" w:themeColor="accent1"/>
          <w:sz w:val="20"/>
        </w:rPr>
        <w:t xml:space="preserve">Editor’s note: The SWB requirement will be tested with predominant voice content in naïve listener tests. The FB requirement will be tested with general audio content in experienced listener tests.  </w:t>
      </w:r>
    </w:p>
    <w:p w14:paraId="3B7D38AB" w14:textId="77777777" w:rsidR="0080777D" w:rsidRDefault="0080777D" w:rsidP="00340D22"/>
    <w:p w14:paraId="0AC36602" w14:textId="77777777" w:rsidR="00340D22" w:rsidRDefault="00340D22" w:rsidP="00340D22">
      <w:pPr>
        <w:rPr>
          <w:lang w:val="en-US"/>
        </w:rPr>
      </w:pPr>
    </w:p>
    <w:p w14:paraId="0240E3F3" w14:textId="16B7FED5" w:rsidR="00340D22" w:rsidRDefault="0080777D" w:rsidP="00340D22">
      <w:pPr>
        <w:keepNext/>
        <w:numPr>
          <w:ilvl w:val="0"/>
          <w:numId w:val="9"/>
        </w:numPr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Proposal</w:t>
      </w:r>
    </w:p>
    <w:p w14:paraId="0E758865" w14:textId="1284EE7A" w:rsidR="00340D22" w:rsidRDefault="00340D22" w:rsidP="00340D22">
      <w:pPr>
        <w:rPr>
          <w:lang w:val="en-US" w:eastAsia="zh-CN"/>
        </w:rPr>
      </w:pPr>
    </w:p>
    <w:p w14:paraId="4DFE3720" w14:textId="4944A13E" w:rsidR="00340D22" w:rsidRPr="002673A8" w:rsidRDefault="0080777D" w:rsidP="00340D22">
      <w:pPr>
        <w:rPr>
          <w:lang w:val="en-US" w:eastAsia="zh-CN"/>
        </w:rPr>
      </w:pPr>
      <w:r w:rsidRPr="0080777D">
        <w:rPr>
          <w:lang w:val="en-US" w:eastAsia="zh-CN"/>
        </w:rPr>
        <w:t xml:space="preserve">To avoid </w:t>
      </w:r>
      <w:r w:rsidR="00B43151">
        <w:rPr>
          <w:lang w:val="en-US" w:eastAsia="zh-CN"/>
        </w:rPr>
        <w:t xml:space="preserve">a </w:t>
      </w:r>
      <w:r w:rsidRPr="002673A8">
        <w:rPr>
          <w:lang w:val="en-US" w:eastAsia="zh-CN"/>
        </w:rPr>
        <w:t xml:space="preserve">contradiction with </w:t>
      </w:r>
      <w:r w:rsidR="00B43151" w:rsidRPr="00877100">
        <w:t>Experiment</w:t>
      </w:r>
      <w:r w:rsidR="00B43151">
        <w:t xml:space="preserve"> BS1534-4b </w:t>
      </w:r>
      <w:r w:rsidR="00057B9B" w:rsidRPr="00057B9B">
        <w:t>in [3] we propose to delete the following statement in IVAS-3 [2]:</w:t>
      </w:r>
    </w:p>
    <w:p w14:paraId="257CB79F" w14:textId="3F0D1B61" w:rsidR="0080777D" w:rsidRPr="0080777D" w:rsidRDefault="0080777D" w:rsidP="0080777D">
      <w:pPr>
        <w:jc w:val="both"/>
        <w:rPr>
          <w:rFonts w:eastAsia="Times New Roman"/>
          <w:color w:val="4F81BD" w:themeColor="accent1"/>
          <w:sz w:val="20"/>
        </w:rPr>
      </w:pPr>
      <w:r w:rsidRPr="002673A8">
        <w:rPr>
          <w:rFonts w:eastAsia="Times New Roman"/>
          <w:color w:val="4F81BD" w:themeColor="accent1"/>
          <w:sz w:val="20"/>
        </w:rPr>
        <w:t>“</w:t>
      </w:r>
      <w:r w:rsidRPr="0080777D">
        <w:rPr>
          <w:rFonts w:eastAsia="Times New Roman"/>
          <w:color w:val="4F81BD" w:themeColor="accent1"/>
          <w:sz w:val="20"/>
        </w:rPr>
        <w:t>The HOA2 requirement will not be tested during selection.</w:t>
      </w:r>
      <w:r>
        <w:rPr>
          <w:rFonts w:eastAsia="Times New Roman"/>
          <w:color w:val="4F81BD" w:themeColor="accent1"/>
          <w:sz w:val="20"/>
        </w:rPr>
        <w:t>”</w:t>
      </w:r>
    </w:p>
    <w:p w14:paraId="652F0B08" w14:textId="1F7A9374" w:rsidR="00340D22" w:rsidRPr="0080777D" w:rsidRDefault="00340D22" w:rsidP="00340D22"/>
    <w:p w14:paraId="58C721EC" w14:textId="77777777" w:rsidR="00340D22" w:rsidRPr="00A05EC2" w:rsidRDefault="00340D22" w:rsidP="00340D22">
      <w:pPr>
        <w:rPr>
          <w:lang w:val="en-US"/>
        </w:rPr>
      </w:pPr>
    </w:p>
    <w:p w14:paraId="6A6D49C7" w14:textId="77777777" w:rsidR="00340D22" w:rsidRPr="001E380F" w:rsidRDefault="00340D22" w:rsidP="00340D22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References</w:t>
      </w:r>
    </w:p>
    <w:p w14:paraId="7DB43879" w14:textId="69564F9F" w:rsidR="00340D22" w:rsidRDefault="00340D22" w:rsidP="00340D22">
      <w:pPr>
        <w:pStyle w:val="Paragraphedeliste"/>
        <w:numPr>
          <w:ilvl w:val="0"/>
          <w:numId w:val="10"/>
        </w:numPr>
        <w:spacing w:line="276" w:lineRule="auto"/>
        <w:contextualSpacing/>
      </w:pPr>
      <w:r>
        <w:t xml:space="preserve">3GPP Tdoc </w:t>
      </w:r>
      <w:r w:rsidR="00887B74">
        <w:t>S4-230774</w:t>
      </w:r>
      <w:r>
        <w:t>,</w:t>
      </w:r>
      <w:r w:rsidR="00887B74">
        <w:t xml:space="preserve"> </w:t>
      </w:r>
      <w:r w:rsidR="00887B74" w:rsidRPr="00887B74">
        <w:t>Draft Report on Audio SWG Call on 8 May 2023</w:t>
      </w:r>
      <w:r>
        <w:t>, Source: Audio SWG Co-Chair (Qualcomm)</w:t>
      </w:r>
    </w:p>
    <w:p w14:paraId="05E76A5A" w14:textId="5D2E3BF0" w:rsidR="00340D22" w:rsidRPr="006C3AC0" w:rsidRDefault="00340D22" w:rsidP="00340D22">
      <w:pPr>
        <w:pStyle w:val="Paragraphedeliste"/>
        <w:numPr>
          <w:ilvl w:val="0"/>
          <w:numId w:val="10"/>
        </w:numPr>
        <w:spacing w:line="276" w:lineRule="auto"/>
        <w:contextualSpacing/>
      </w:pPr>
      <w:r w:rsidRPr="00B43151">
        <w:lastRenderedPageBreak/>
        <w:t>3GPP</w:t>
      </w:r>
      <w:r>
        <w:t xml:space="preserve"> Tdoc S4-</w:t>
      </w:r>
      <w:r w:rsidRPr="006C3AC0">
        <w:t xml:space="preserve">230349, </w:t>
      </w:r>
      <w:r w:rsidR="00057B9B" w:rsidRPr="00057B9B">
        <w:t xml:space="preserve">IVAS Performance Requirements (IVAS-3), v1.0.0, </w:t>
      </w:r>
      <w:r w:rsidRPr="006C3AC0">
        <w:t>Source: Editor (Dolby)</w:t>
      </w:r>
    </w:p>
    <w:p w14:paraId="19E7C3DB" w14:textId="5F21B084" w:rsidR="00340D22" w:rsidRDefault="00340D22" w:rsidP="00340D22">
      <w:pPr>
        <w:pStyle w:val="Paragraphedeliste"/>
        <w:numPr>
          <w:ilvl w:val="0"/>
          <w:numId w:val="10"/>
        </w:numPr>
        <w:spacing w:line="276" w:lineRule="auto"/>
        <w:contextualSpacing/>
      </w:pPr>
      <w:r>
        <w:t xml:space="preserve">3GPP Tdoc </w:t>
      </w:r>
      <w:r w:rsidR="006C3AC0" w:rsidRPr="006C3AC0">
        <w:t>S4-230761</w:t>
      </w:r>
      <w:r w:rsidR="006C3AC0">
        <w:t xml:space="preserve">, </w:t>
      </w:r>
      <w:r w:rsidR="006C3AC0" w:rsidRPr="006C3AC0">
        <w:t>IVAS Permanent Document IVAS-8a: Test Plan for Selection Phase, v.0.8.4</w:t>
      </w:r>
      <w:r w:rsidR="006C3AC0">
        <w:t>, Source: Editor (</w:t>
      </w:r>
      <w:r w:rsidR="006C3AC0" w:rsidRPr="006C3AC0">
        <w:t>VoiceAge Corporation</w:t>
      </w:r>
      <w:r w:rsidR="006C3AC0">
        <w:t>)</w:t>
      </w:r>
    </w:p>
    <w:p w14:paraId="56F92466" w14:textId="5F750A42" w:rsidR="00340D22" w:rsidRPr="006C3AC0" w:rsidRDefault="00340D22" w:rsidP="00340D22">
      <w:pPr>
        <w:spacing w:line="276" w:lineRule="auto"/>
        <w:contextualSpacing/>
        <w:rPr>
          <w:lang w:val="en-US"/>
        </w:rPr>
      </w:pPr>
    </w:p>
    <w:sectPr w:rsidR="00340D22" w:rsidRPr="006C3AC0" w:rsidSect="007F7E2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F6DD5" w14:textId="77777777" w:rsidR="00121940" w:rsidRDefault="00121940">
      <w:r>
        <w:separator/>
      </w:r>
    </w:p>
  </w:endnote>
  <w:endnote w:type="continuationSeparator" w:id="0">
    <w:p w14:paraId="0ECE2E54" w14:textId="77777777" w:rsidR="00121940" w:rsidRDefault="00121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AC760" w14:textId="455C3535" w:rsidR="00340D22" w:rsidRDefault="00340D2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716185F0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710BEBCA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1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96528" w14:textId="77777777" w:rsidR="00121940" w:rsidRDefault="00121940">
      <w:r>
        <w:separator/>
      </w:r>
    </w:p>
  </w:footnote>
  <w:footnote w:type="continuationSeparator" w:id="0">
    <w:p w14:paraId="1F18E1BA" w14:textId="77777777" w:rsidR="00121940" w:rsidRDefault="001219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95A1E" w14:textId="77777777" w:rsidR="00CB2684" w:rsidRDefault="00CB268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En-tte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AFD2" w14:textId="772763BE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1A2FCB">
      <w:rPr>
        <w:rFonts w:cs="Arial"/>
        <w:lang w:val="en-US"/>
      </w:rPr>
      <w:t>2</w:t>
    </w:r>
    <w:r w:rsidR="004E7364">
      <w:rPr>
        <w:rFonts w:cs="Arial"/>
        <w:lang w:val="en-US"/>
      </w:rPr>
      <w:t>4</w:t>
    </w:r>
    <w:r w:rsidR="00ED0981" w:rsidRPr="0084724A">
      <w:rPr>
        <w:rFonts w:cs="Arial"/>
        <w:b/>
        <w:i/>
      </w:rPr>
      <w:tab/>
    </w:r>
    <w:r w:rsidR="00ED0981" w:rsidRPr="0084724A">
      <w:rPr>
        <w:rFonts w:cs="Arial"/>
        <w:b/>
        <w:i/>
        <w:sz w:val="28"/>
        <w:szCs w:val="28"/>
      </w:rPr>
      <w:t xml:space="preserve">Tdoc </w:t>
    </w:r>
    <w:r w:rsidR="00187DCC" w:rsidRPr="00187DCC">
      <w:rPr>
        <w:rFonts w:cs="Arial"/>
        <w:b/>
        <w:i/>
        <w:sz w:val="28"/>
        <w:szCs w:val="28"/>
      </w:rPr>
      <w:t>S4</w:t>
    </w:r>
    <w:r w:rsidR="00332F06" w:rsidRPr="00D161BD">
      <w:rPr>
        <w:rFonts w:cs="Arial"/>
        <w:b/>
        <w:i/>
        <w:sz w:val="28"/>
        <w:szCs w:val="28"/>
      </w:rPr>
      <w:t>-230</w:t>
    </w:r>
    <w:r w:rsidR="00CB2684" w:rsidRPr="00CB2684">
      <w:rPr>
        <w:rFonts w:cs="Arial"/>
        <w:b/>
        <w:i/>
        <w:sz w:val="28"/>
        <w:szCs w:val="28"/>
      </w:rPr>
      <w:t>940</w:t>
    </w:r>
  </w:p>
  <w:p w14:paraId="641F0A71" w14:textId="07843C46" w:rsidR="00ED0981" w:rsidRPr="0084724A" w:rsidRDefault="004E7364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Berlin, Germany</w:t>
    </w:r>
    <w:r w:rsidR="00823C63" w:rsidRPr="00823C63">
      <w:rPr>
        <w:rFonts w:cs="Arial"/>
        <w:lang w:eastAsia="zh-CN"/>
      </w:rPr>
      <w:t xml:space="preserve">, </w:t>
    </w:r>
    <w:r>
      <w:rPr>
        <w:rFonts w:cs="Arial"/>
        <w:lang w:eastAsia="zh-CN"/>
      </w:rPr>
      <w:t>22</w:t>
    </w:r>
    <w:r w:rsidRPr="004E7364">
      <w:rPr>
        <w:rFonts w:cs="Arial"/>
        <w:vertAlign w:val="superscript"/>
        <w:lang w:eastAsia="zh-CN"/>
      </w:rPr>
      <w:t>nd</w:t>
    </w:r>
    <w:r w:rsidR="00823C63">
      <w:rPr>
        <w:rFonts w:cs="Arial"/>
        <w:lang w:eastAsia="zh-CN"/>
      </w:rPr>
      <w:t xml:space="preserve">– </w:t>
    </w:r>
    <w:r>
      <w:rPr>
        <w:rFonts w:cs="Arial"/>
        <w:lang w:eastAsia="zh-CN"/>
      </w:rPr>
      <w:t>26</w:t>
    </w:r>
    <w:r w:rsidRPr="004E7364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May </w:t>
    </w:r>
    <w:r w:rsidR="00823C63" w:rsidRPr="00823C63">
      <w:rPr>
        <w:rFonts w:cs="Arial"/>
        <w:lang w:eastAsia="zh-CN"/>
      </w:rPr>
      <w:t>202</w:t>
    </w:r>
    <w:r w:rsidR="00823C63">
      <w:rPr>
        <w:rFonts w:cs="Arial"/>
        <w:lang w:eastAsia="zh-CN"/>
      </w:rPr>
      <w:t>3</w:t>
    </w:r>
    <w:r w:rsidR="00831D5B">
      <w:rPr>
        <w:rFonts w:cs="Arial"/>
        <w:lang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552C00"/>
    <w:multiLevelType w:val="hybridMultilevel"/>
    <w:tmpl w:val="6B9A7A7C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5" w15:restartNumberingAfterBreak="0">
    <w:nsid w:val="406D6281"/>
    <w:multiLevelType w:val="hybridMultilevel"/>
    <w:tmpl w:val="82DCA08C"/>
    <w:lvl w:ilvl="0" w:tplc="CD4C84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70328DE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07A5EB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3" w:tplc="3DBA54B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4" w:tplc="54D283C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750697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6" w:tplc="4B4AD5E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7" w:tplc="99FA8B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4E643D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</w:abstractNum>
  <w:abstractNum w:abstractNumId="6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BF2E18"/>
    <w:multiLevelType w:val="hybridMultilevel"/>
    <w:tmpl w:val="1374A498"/>
    <w:lvl w:ilvl="0" w:tplc="010C984C">
      <w:start w:val="1"/>
      <w:numFmt w:val="decimal"/>
      <w:lvlText w:val="[%1]"/>
      <w:lvlJc w:val="left"/>
      <w:pPr>
        <w:ind w:left="360" w:hanging="360"/>
      </w:pPr>
      <w:rPr>
        <w:rFonts w:hint="default"/>
        <w:lang w:val="en-US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8B4EA1"/>
    <w:multiLevelType w:val="multilevel"/>
    <w:tmpl w:val="726E57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0"/>
  </w:num>
  <w:num w:numId="2" w16cid:durableId="959411257">
    <w:abstractNumId w:val="12"/>
  </w:num>
  <w:num w:numId="3" w16cid:durableId="967928759">
    <w:abstractNumId w:val="3"/>
  </w:num>
  <w:num w:numId="4" w16cid:durableId="2117826014">
    <w:abstractNumId w:val="6"/>
  </w:num>
  <w:num w:numId="5" w16cid:durableId="466436410">
    <w:abstractNumId w:val="9"/>
  </w:num>
  <w:num w:numId="6" w16cid:durableId="469522628">
    <w:abstractNumId w:val="11"/>
  </w:num>
  <w:num w:numId="7" w16cid:durableId="995306893">
    <w:abstractNumId w:val="4"/>
  </w:num>
  <w:num w:numId="8" w16cid:durableId="222110196">
    <w:abstractNumId w:val="7"/>
  </w:num>
  <w:num w:numId="9" w16cid:durableId="563108763">
    <w:abstractNumId w:val="10"/>
  </w:num>
  <w:num w:numId="10" w16cid:durableId="326711635">
    <w:abstractNumId w:val="8"/>
  </w:num>
  <w:num w:numId="11" w16cid:durableId="1913199678">
    <w:abstractNumId w:val="2"/>
  </w:num>
  <w:num w:numId="12" w16cid:durableId="893084831">
    <w:abstractNumId w:val="5"/>
  </w:num>
  <w:num w:numId="13" w16cid:durableId="11051239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456A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57B9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940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1BC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A8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2F06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0D22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293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E7364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21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69A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4BCE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3771"/>
    <w:rsid w:val="006941A5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AC0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14F3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AAD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0777D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63"/>
    <w:rsid w:val="00823CEA"/>
    <w:rsid w:val="00823D52"/>
    <w:rsid w:val="0082467F"/>
    <w:rsid w:val="00824793"/>
    <w:rsid w:val="00824B2C"/>
    <w:rsid w:val="00825B5F"/>
    <w:rsid w:val="00825DA6"/>
    <w:rsid w:val="00825FE7"/>
    <w:rsid w:val="00826341"/>
    <w:rsid w:val="0082722C"/>
    <w:rsid w:val="008272F2"/>
    <w:rsid w:val="0082776C"/>
    <w:rsid w:val="00831D5B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B74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F76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FA9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389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151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BCE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6B0"/>
    <w:rsid w:val="00C84855"/>
    <w:rsid w:val="00C8521C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684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CF7A46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61BD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04EE"/>
    <w:rsid w:val="00DA138A"/>
    <w:rsid w:val="00DA14C6"/>
    <w:rsid w:val="00DA183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360</Words>
  <Characters>1984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RAGOT Stéphane INNOV/IT-S</cp:lastModifiedBy>
  <cp:revision>12</cp:revision>
  <cp:lastPrinted>2016-05-03T09:51:00Z</cp:lastPrinted>
  <dcterms:created xsi:type="dcterms:W3CDTF">2023-04-24T08:41:00Z</dcterms:created>
  <dcterms:modified xsi:type="dcterms:W3CDTF">2023-05-16T21:25:00Z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